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4D" w:rsidRPr="00A472E3" w:rsidRDefault="007A265B">
      <w:pPr>
        <w:rPr>
          <w:rFonts w:ascii="Times New Roman" w:hAnsi="Times New Roman" w:cs="Times New Roman"/>
        </w:rPr>
      </w:pPr>
      <w:r w:rsidRPr="00A472E3">
        <w:rPr>
          <w:rFonts w:ascii="Times New Roman" w:hAnsi="Times New Roman" w:cs="Times New Roman"/>
        </w:rPr>
        <w:t>PROGRAM PRAKTYK ZAWODOWYCH</w:t>
      </w:r>
    </w:p>
    <w:p w:rsidR="007A265B" w:rsidRDefault="007A265B" w:rsidP="007A265B">
      <w:pPr>
        <w:pStyle w:val="Normalny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TECHNIK ORGANIZACJI TURYSTYKI</w:t>
      </w:r>
    </w:p>
    <w:p w:rsidR="007A265B" w:rsidRDefault="007A265B" w:rsidP="007A265B">
      <w:pPr>
        <w:pStyle w:val="Normalny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SYMBOL CYFROWY ZAWODU 422104</w:t>
      </w:r>
    </w:p>
    <w:p w:rsidR="007A265B" w:rsidRDefault="007A265B" w:rsidP="007A265B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Branża HOTELARSKO-GASTRONOMICZNO-TURYSTYCZNA (HGT)</w:t>
      </w:r>
    </w:p>
    <w:p w:rsidR="007A265B" w:rsidRDefault="007A265B" w:rsidP="007A265B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Poziom IVPolskiej Ramy Kwalifikacji określony dla zawodu jako kwalifikacji pełnej</w:t>
      </w:r>
    </w:p>
    <w:p w:rsidR="007A265B" w:rsidRDefault="007A265B" w:rsidP="007A265B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Kwalifikacje wyodrębnione w zawodzie:</w:t>
      </w:r>
    </w:p>
    <w:p w:rsidR="007A265B" w:rsidRDefault="007A265B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HGT.07. Przygotowanie imprez i usług turystycznych</w:t>
      </w:r>
    </w:p>
    <w:p w:rsidR="007A265B" w:rsidRDefault="007A265B" w:rsidP="007A265B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Poziom 4</w:t>
      </w:r>
      <w:r w:rsidR="00A472E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Polskiej Ramy Kwalifikacji, określony dla kwalifikacji</w:t>
      </w:r>
    </w:p>
    <w:p w:rsidR="007A265B" w:rsidRDefault="007A265B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HGT.08. Obsługa klienta oraz rozliczanie imprez i usług turystycznych</w:t>
      </w:r>
    </w:p>
    <w:p w:rsidR="007A265B" w:rsidRDefault="007A265B" w:rsidP="007A265B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Poziom 4Polskiej Ramy Kwalifikacji, określony dla kwalifikacji</w:t>
      </w:r>
    </w:p>
    <w:p w:rsidR="007A265B" w:rsidRDefault="007A265B" w:rsidP="007A265B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Kwalifikacje HGT.07. i HGT.08. można zdobyć, zdając egzamin zawodowy prowadzony przez OKE w trakcie kształcenia:</w:t>
      </w:r>
    </w:p>
    <w:p w:rsidR="007A265B" w:rsidRDefault="007A265B" w:rsidP="007A265B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w 5-letnim technikum,</w:t>
      </w:r>
    </w:p>
    <w:p w:rsidR="007A265B" w:rsidRDefault="007A265B" w:rsidP="007A265B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na kwalifikacyjnych kursach zawodowych.</w:t>
      </w:r>
    </w:p>
    <w:p w:rsidR="007A265B" w:rsidRDefault="007A265B" w:rsidP="007A265B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7A265B" w:rsidRDefault="007A265B" w:rsidP="007A265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0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Propozycje miejsc realizacji praktyk zawodowych dla nauczanych kwalifikacji:</w:t>
      </w:r>
    </w:p>
    <w:p w:rsidR="007A265B" w:rsidRDefault="007A265B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Kwalifikacja HGT.07. Przygotowanie imprez i usług turystycznych</w:t>
      </w:r>
    </w:p>
    <w:p w:rsidR="007A265B" w:rsidRDefault="007A265B" w:rsidP="007A265B">
      <w:pPr>
        <w:pStyle w:val="Normalny1"/>
        <w:widowControl w:val="0"/>
        <w:tabs>
          <w:tab w:val="left" w:pos="-142"/>
          <w:tab w:val="left" w:pos="0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Miejsce realizacji praktyk zawodowych:</w:t>
      </w:r>
    </w:p>
    <w:p w:rsidR="007A265B" w:rsidRDefault="007A265B" w:rsidP="007A265B">
      <w:pPr>
        <w:pStyle w:val="Normalny1"/>
        <w:widowControl w:val="0"/>
        <w:tabs>
          <w:tab w:val="left" w:pos="-142"/>
          <w:tab w:val="left" w:pos="0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biura turystyczne (organizator turystyki/agent turystyczny), biura organizatorów kongresów i konferencji, inne podmioty świadczące usługi turystyczne oraz inne podmioty stanowiące potencjalne miejsce zatrudnienia absolwentów szkół kształcących w zawodzie.</w:t>
      </w:r>
    </w:p>
    <w:p w:rsidR="007A265B" w:rsidRDefault="007A265B" w:rsidP="007A265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0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Kwalifikacja HGT.08. Obsługa klienta oraz rozliczanie imprez i usług turystycznych</w:t>
      </w:r>
    </w:p>
    <w:p w:rsidR="007A265B" w:rsidRDefault="007A265B" w:rsidP="007A265B">
      <w:pPr>
        <w:pStyle w:val="Normalny1"/>
        <w:widowControl w:val="0"/>
        <w:tabs>
          <w:tab w:val="left" w:pos="-142"/>
          <w:tab w:val="left" w:pos="0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Miejsce realizacji praktyk zawodowych:</w:t>
      </w:r>
    </w:p>
    <w:p w:rsidR="007A265B" w:rsidRDefault="007A265B" w:rsidP="007A265B">
      <w:pPr>
        <w:pStyle w:val="Normalny1"/>
        <w:widowControl w:val="0"/>
        <w:tabs>
          <w:tab w:val="left" w:pos="-142"/>
          <w:tab w:val="left" w:pos="0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biura podróży (organizator turystyki, agent turystyczny), placówki świadczenia informacji turystycznej, obiekty hotelarskie, urzędy administracji państwowej (stanowiska związane z organizacją i promocją turystyki), miejsca sprzedaży biletów komunikacyjnych (obsługa podróżnicza), placówki muzealne, inne podmioty świadczące usługi turystyczne oraz inne podmioty stanowiące potencjalne miejsce zatrudnienia absolwentów szkół kształcących w zawodzie.</w:t>
      </w:r>
    </w:p>
    <w:p w:rsidR="007A265B" w:rsidRDefault="007A265B" w:rsidP="007A265B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7A265B" w:rsidRDefault="007A265B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7A265B" w:rsidRDefault="007A265B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Szkolenie u pracodawcy, czyli w realnych warunkach pracy, powinno się odbywać w dwóch cyklach:</w:t>
      </w:r>
    </w:p>
    <w:p w:rsidR="007A265B" w:rsidRDefault="007A265B" w:rsidP="007A265B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142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klasie II przed egzaminem zawodowym w zakresie kwalifikacji HGT.07,</w:t>
      </w:r>
    </w:p>
    <w:p w:rsidR="007A265B" w:rsidRPr="007A265B" w:rsidRDefault="007A265B" w:rsidP="007A265B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142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klasie III i IV przed egzaminem zawodowym w zakresie kwalifikacji HGT.08.</w:t>
      </w:r>
    </w:p>
    <w:p w:rsidR="007A265B" w:rsidRDefault="007A265B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7A265B" w:rsidRDefault="007A265B" w:rsidP="007A265B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CELE KIERUNKOWE ZAWODU</w:t>
      </w:r>
    </w:p>
    <w:p w:rsidR="007A265B" w:rsidRDefault="007A265B" w:rsidP="007A265B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Nabycie umiejętności planowania imprez i usług turystycznych;</w:t>
      </w:r>
    </w:p>
    <w:p w:rsidR="007A265B" w:rsidRDefault="007A265B" w:rsidP="007A265B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Nabycie umiejętności przeprowadzania kalkulacji kosztów imprez i usług turystycznych;</w:t>
      </w:r>
    </w:p>
    <w:p w:rsidR="007A265B" w:rsidRDefault="007A265B" w:rsidP="007A265B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Nabycie umiejętności zamawiania imprez i usług turystycznych;</w:t>
      </w:r>
    </w:p>
    <w:p w:rsidR="007A265B" w:rsidRDefault="007A265B" w:rsidP="007A265B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Nabycie umiejętności prowadzenia informacji turystycznej;</w:t>
      </w:r>
    </w:p>
    <w:p w:rsidR="007A265B" w:rsidRDefault="007A265B" w:rsidP="007A265B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Nabycie umiejętności sprzedaży imprez i usług turystycznych;</w:t>
      </w:r>
    </w:p>
    <w:p w:rsidR="007A265B" w:rsidRDefault="007A265B" w:rsidP="007A265B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Nabycie umiejętności realizacji imprez i usług turystycznych;</w:t>
      </w:r>
    </w:p>
    <w:p w:rsidR="007A265B" w:rsidRDefault="007A265B" w:rsidP="007A265B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Nabycie umiejętności </w:t>
      </w:r>
      <w:r w:rsidRPr="00D44FB0">
        <w:rPr>
          <w:rFonts w:ascii="Arial" w:eastAsia="Arial" w:hAnsi="Arial" w:cs="Arial"/>
          <w:color w:val="000000"/>
          <w:sz w:val="20"/>
          <w:szCs w:val="20"/>
        </w:rPr>
        <w:t>obsługi klientów korzystających z usług turystycznych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A265B" w:rsidRDefault="007A265B" w:rsidP="007A265B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Nabycie umiejętności rozliczania imprez i usług turystycznych;</w:t>
      </w:r>
    </w:p>
    <w:p w:rsidR="007A265B" w:rsidRDefault="007A265B" w:rsidP="007A265B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Nabycie umiejętności posługiwania się językiem obcym zawodowym w zakresie wykonywania zadań zawodowych.</w:t>
      </w:r>
    </w:p>
    <w:p w:rsidR="007A265B" w:rsidRDefault="007A265B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p w:rsidR="007A265B" w:rsidRDefault="007A265B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Efekty kształcenia, jakie powinien osiągnąć uczeń w wyniku realizacji programu praktyki zawodowej.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Uczeń powinien: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przestrzegać zasad bhp i ppoż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organizować stanowisko pracy zgodnie z obowiązującymi wymaganiami ergonomii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określać zasady funkcjonowania przedsiębiorstwa i omówić jego strukturę organizacyjną,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określić obowiązki i prawa pracowników,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przestrzegać zasad kultury i etyki, w tym etyki zawodu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przestrzegać tajemnicy zawodowej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potrafi ponosić odpowiedzialność za podejmowane działania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potrafi współpracować w zespole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potrafi stosować przepisy prawa dotyczące turystyki;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• potrafi stosować programy komputerowe wspomagające wykonywanie zadań;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programować i kalkulować imprezy krajowe i zagraniczne, w tym konferencje, kongresy, targi i giełdy turystyczne;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zamawiać i rozliczać imprezy krajowe i zagraniczne zgodnie z obowiązującymi przepisami, • fachowo i kompleksowo obsłużyć klienta,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posłużyć się rozkładami jazdy PKP, PKS, LOT i innych przewoźników,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• określić zasady posługiwania się systemami rezerwacyjnymi zarówno w płaszczyźnie B2B, jak i B2C • określić zasady marketingu, reklamy, promocji i sprzedaży usług turystycznych,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 • posłużyć się regulaminami, instrukcjami i zarządzeniami obowiązującymi w biurach turystycznych,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posłużyć się biegle językiem obcym w zakresie słownictwa zawodowego,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MATERIAŁ NAUCZANIA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KLASA II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1. Planowanie i realizacja imprez i usług turystycznych w biurze podróży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zapoznanie się ze strukturą organizacyjną biura podróży,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zapoznanie się z prawnymi podstawami działalności biura podróży,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lastRenderedPageBreak/>
        <w:t xml:space="preserve">• zapoznanie się z zakresem świadczonych usług i organizacją pracy biura podróży,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zapoznanie się z zakresami czynności i kompetencji pracowników na określonych stanowiskach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poznanie strategii rynkowej firmy,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zakładanie TECZKI IMPREZY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 konstruowanie umów z kontrahentami,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zamawianie świadczeń w obiekcie noclegowym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• zamawianie innych świadczeń ( usługi transportowej, pilotażowej, przewodnictwa turystycznego, biletów wstepu, itp.)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 • tworzenie produktu turystycznego w postaci pakietu ( tworzenie imprez turystycznych różnego typu )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programowanie imprez krajoznawczych i wypoczynkowych dla różnych segmentów rynku ( młodzieży, seniorów, rodzin, osób niepełnosprawnych, itp.)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programowanie kongresów i zjazdów, konferencji, szkoleń, targów, incentive – z zakresu MICE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programowanie imprez z zakresu turystyki kwalifikowanej ( w tym ekstremalnej )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programowanie imprez turystycznych wg współczesnych trendów w turystyce międzynarodowej ( tanatotusystyka, fanoturystyka, turystyka edukacyjna, crusing )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organizacja transportu w turystyce – obliczanie czasu przejazdu autokaru w czasie realizacji imprezy turystycznej • poznanie zasad kalkulacji kosztów imprezy turystycznej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kalkulowanie kosztów poszczególnych świadczeń dla grupy i klienta indywidualnego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zapoznanie z prawami i obowiązkami pilota i przewoźnika w czasie realizacji imprezy,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ubezpieczenia w turystyce - rodzaje • informacja turystyczna, zapoznanie się z systemami komputerowymi typu „Infotur”,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konkurencja w turystyce- poznanie zasad współistnienia gospodarczego w branży przy zachowaniu zasad etyki biznesu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badania rynku turystycznego, metody zdobywania informacji o rynku,promowanie własnych produktów biura podrózy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• pomoc przy zwieraniu umowy z zagranicznym biurem podróży –ZBP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 • sporządzanie ofert dla ZBP - programowanie, cenniki usług, kalkulacja,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dokumentacja zagranicznej imprezy turystycznej - sporządzanie teczki imprezy,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realizacja programu zagranicznej imprezy turystyczne przez pilota i przewodnika,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rozliczanie imprezy zagranicznej - sporządzenie faktury dewizowej dla ZBP,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 formy płatności zagranicznych - realizacja kart kredytowych, czeków i voucherów,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lastRenderedPageBreak/>
        <w:t xml:space="preserve">• pomoc przy zawieraniu umów z kontrahentami zagranicznymi,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sporządzanie programów zagranicznych imprez turystycznych wyjazdowych i ich kalkulacja,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sporządzanie katalogów dotyczących turystyki zagranicznej,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• korzystanie z informacji podróżniczej,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 • dokumentacja w zagranicznej turystyce wyjazdowej - dokumenty graniczne, finansowe, eksploatacyjne, komunikacyjne, reklamowe itp.,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zaznajomienie się z przepisami celnymi, dewizowymi, wizowymi i paszportowymi,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ubezpieczenia NNW, KL, ubezpieczenia bagażu, ASSISTANCE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ubezpieczenia komunikacyjne OC i AC (+ zielona karta),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zapoznanie się z zasadami sprzedaży biletów komunikacyjnych: kolejowych i autobusowych, krajowych i zagranicznych, lotniczych i promowych,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zaznajomienie się z obowiązującymi zniżkami np. bilety Wasteels,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zapoznanie się z systemami rezerwacyjnymi: GETS, GALILEO, Star, Amadeusz i innymi,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plany miast, mapy • atrakcje turystyczne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posługiwanie się językiem obcym zawodowym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MATERIAŁ NAUCZANIA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KLASA III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2. Sprzedaż i rozliczanie imprez i usług turystycznych w biurze podróży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poznanie strategii rynkowej firmy, • kształtowanie strategii aktywizacji i sprzedaży usług turystycznych, • reklama i public relations jako instrumenty aktywizacji sprzedaży oddziaływujące bezpośrednio na klienta, • sprzedaż i promocja jako instrumenty oddziaływujące bezpośrednio na produkt, • konstruowanie umów z kontrahentami,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tworzenie produktu turystycznego, • umiejętność segmentowania rynku,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programowanie imprez własnych, wczasów, imprez specjalistycznych,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zakładanie i prowadzenie teczki imprezy, • realizacja kart kredytowych i voucherów,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akwizycja i sprzedaż usług turystycznych • akwizycja i sprzedaż turystyki zagranicznej,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ubezpieczenia w turystyce • sprzedaż usług turystycznych przez systemy rezerwacyjne,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konkurencja w turystyce. • pomoc przy zwieraniu umowy z zagranicznym biurem podróży (ZBP), • sporządzanie ofert dla ZBP - programowanie, cenniki usług, kalkulacja,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dokumentacja zagranicznej imprezy turystycznej - sporządzanie teczki imprezy,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realizacja programu zagranicznej imprezy turystyczne przez pilota i przewodnika,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lastRenderedPageBreak/>
        <w:t xml:space="preserve">• zasady rozliczeń z ZBP, • rozliczanie imprezy zagranicznej - sporządzenie faktury dewizowej dla ZBP, • formy płatności zagranicznych - realizacja kart kredytowych, czeków i voucherów, • samodzielna praca w charakterze referenta turystycznego pod nadzorem pracownika biura, wystawianie faktur VAT i faktur dla ZBP.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dokumentacja w zagranicznej turystyce wyjazdowej - dokumenty graniczne, finansowe, eksploatacyjne, komunikacyjne, reklamowe itp.,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zaznajomienie się z przepisami celnymi, dewizowymi, wizowymi i paszportowymi,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ubezpieczenia NW i ubezpieczenia bagażu,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ubezpieczenia komunikacyjne OC i AC (zielona karta),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posługiwanie się językiem obcym zawodowym 3. Informacja turystyczna • ubezpieczenia w turystyce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informacja turystyczna, zapoznanie się z systemami komputerowymi typu „Infotur”,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korzystanie z informacji podróżniczej, • konkurencja w turystyce.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zaznajomienie się z przepisami dotyczącymi „rent a car”,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posługiwanie się rozkładami jazdy PKP, PKS, lotniczymi i promowymi, • zapoznanie się z zasadami sprzedaży biletów komunikacyjnych: kolejowych i autobusowych, krajowych i zagranicznych, lotniczych i promowych,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zaznajomienie się z obowiązującymi zniżkami np. bilety Wasteels, • oferty bazy noclegowej • plany miast, mapy , inne źródła informacji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atrakcje turystyczne • posługiwanie się językiem obcym zawodowym • tworzy i aktualizuje bazy danych informacji turystycznej;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udziela informacji turystycznej; • określa walory turystyczne, zagospodarowanie turystyczne i dostępność komunikacyjną Polski oraz wybranych regionów świata; • korzysta ze źródeł informacji geograficznej i turystycznej; • współpracuje z uczestnikami rynku turystycznego;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• opracowuje materiały promocyjne, informatory i katalogi usług turystycznych.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Przebieg praktyki zawodowej </w:t>
      </w:r>
    </w:p>
    <w:p w:rsidR="00A472E3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Na początku realizacji praktyki zawodowej uczniowie powinni być zapoznani z przepisami bezpieczeństwa i higieny pracy, przepisami ochrony przeciwpożarowej oraz winni być uświadomieni o skutkach nie przestrzegania przepisów. Powinni być zapoznani z regulaminem, regulaminem pracy oraz otrzymać instruktaż stanowiskowy. Podczas odbywania praktyki przez okres 4 tygodni uczniowie powinni nabywać i doskonalić wiedzę oraz umiejętności praktyczne, które są niezbędne w zawodzie technik obsługi turystycznej. Proces ten można zacząć od umożliwienia uczniom obserwacji czynności zawodowych </w:t>
      </w:r>
      <w:r>
        <w:lastRenderedPageBreak/>
        <w:t xml:space="preserve">podejmowanych przez pracowników – we wszystkich jego pionach. Następnie można powierzyć praktykantom wykonywanie zadań zawodowych pod kierunkiem instruktora i przy jego instruktażu. Kolejnym etapem procesu kształcenia praktycznego ucznia może być samodzielne realizowanie przez niego powierzonych prac i czynności. Uczeń ma obowiązek prowadzenia dziennika praktyki, w którym powinien rejestrować wszystkie wykonywane czynności z wyszczególnieniem terminu realizacji, zakresu wykonywanych prac oraz stanowiska pracy, na którym realizuje praktykę. Zapisy w dzienniczku powinny być potwierdzone przez opiekuna praktyk w zakładzie. Zalecane metody pracy, środki dydaktyczne oraz formy organizacyjne: • Praca w zespole pracowniczym • Praca pod kierunkiem instruktora/pracownika zakładu hotelarskiego • Praca samodzielna ucznia Propozycje kryteriów oceny i metod sprawdzania efektów kształcenia: Sprawdzanie umiejętności uczniów powinno odbywać się przez cały okres realizacji praktyki zawodowej na podstawie obserwacji ich pracy, sposobu wykonywania poleceń i zadań zawodowych oraz na ich kulturze obsługi gości, organizowaniu stanowiska pracy, przestrzeganiu zasad bezpieczeństwa i higieny pracy, jakości i kreatywności wykonywanej pracy, umiejętności posługiwania się programami komputerowymi. </w:t>
      </w:r>
    </w:p>
    <w:p w:rsidR="007A265B" w:rsidRDefault="00A472E3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t>W procesie oceniania należy zwracać uwagę na: • przestrzeganie dyscypliny pracy • przestrzeganie przepisów bhp i ppoż. • kulturę osobistą i zawodową podczas obsługi klienta • kulturę wobec przełożonych i współpracowników, komunikatywność w relacjach interpersonalnych • czystość, wygląd zewnętrzny, strój dostosowany do charakteru pracy i okoliczności • samodzielność podczas wykonywania zadań • zaangażowanie w realizację zadań • jakość, solidność i rzetelność wykonywanej pracy • organizację stanowiska pracy oraz organizacja pracy własnej • inicjatywa i chęć zdobywania nowej wiedzy i umiejętności praktycznych</w:t>
      </w:r>
    </w:p>
    <w:p w:rsidR="007A265B" w:rsidRDefault="007A265B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line="360" w:lineRule="auto"/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7A265B" w:rsidRDefault="007A265B" w:rsidP="007A265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A265B" w:rsidRDefault="007A265B"/>
    <w:sectPr w:rsidR="007A265B" w:rsidSect="00D45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190" w:rsidRDefault="00252190" w:rsidP="007A265B">
      <w:pPr>
        <w:spacing w:after="0" w:line="240" w:lineRule="auto"/>
      </w:pPr>
      <w:r>
        <w:separator/>
      </w:r>
    </w:p>
  </w:endnote>
  <w:endnote w:type="continuationSeparator" w:id="1">
    <w:p w:rsidR="00252190" w:rsidRDefault="00252190" w:rsidP="007A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190" w:rsidRDefault="00252190" w:rsidP="007A265B">
      <w:pPr>
        <w:spacing w:after="0" w:line="240" w:lineRule="auto"/>
      </w:pPr>
      <w:r>
        <w:separator/>
      </w:r>
    </w:p>
  </w:footnote>
  <w:footnote w:type="continuationSeparator" w:id="1">
    <w:p w:rsidR="00252190" w:rsidRDefault="00252190" w:rsidP="007A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632F6"/>
    <w:multiLevelType w:val="multilevel"/>
    <w:tmpl w:val="AFA4CC1C"/>
    <w:lvl w:ilvl="0">
      <w:start w:val="1"/>
      <w:numFmt w:val="decimal"/>
      <w:lvlText w:val="%1."/>
      <w:lvlJc w:val="left"/>
      <w:pPr>
        <w:ind w:left="21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00" w:hanging="180"/>
      </w:pPr>
      <w:rPr>
        <w:vertAlign w:val="baseline"/>
      </w:rPr>
    </w:lvl>
  </w:abstractNum>
  <w:abstractNum w:abstractNumId="1">
    <w:nsid w:val="6B2B243F"/>
    <w:multiLevelType w:val="multilevel"/>
    <w:tmpl w:val="6EA413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65B"/>
    <w:rsid w:val="00252190"/>
    <w:rsid w:val="007A265B"/>
    <w:rsid w:val="00A472E3"/>
    <w:rsid w:val="00D4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A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1830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</cp:revision>
  <dcterms:created xsi:type="dcterms:W3CDTF">2022-09-12T07:46:00Z</dcterms:created>
  <dcterms:modified xsi:type="dcterms:W3CDTF">2022-09-12T09:14:00Z</dcterms:modified>
</cp:coreProperties>
</file>